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8538" w:type="dxa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958"/>
        <w:gridCol w:w="1438"/>
        <w:gridCol w:w="6142"/>
      </w:tblGrid>
      <w:tr w:rsidR="00591211" w:rsidTr="005D1EC5">
        <w:trPr>
          <w:trHeight w:val="349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1211" w:rsidRDefault="00591211" w:rsidP="005D1EC5">
            <w:pPr>
              <w:spacing w:line="360" w:lineRule="auto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br w:type="page"/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性能参数</w:t>
            </w:r>
          </w:p>
        </w:tc>
        <w:tc>
          <w:tcPr>
            <w:tcW w:w="1438" w:type="dxa"/>
            <w:tcBorders>
              <w:top w:val="single" w:sz="4" w:space="0" w:color="auto"/>
              <w:righ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4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操作系统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2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  <w:lang w:eastAsia="en-US"/>
              </w:rPr>
              <w:t>Android</w:t>
            </w:r>
            <w:r>
              <w:rPr>
                <w:rFonts w:ascii="宋体" w:hAnsi="宋体" w:cs="宋体" w:hint="eastAsia"/>
                <w:snapToGrid w:val="0"/>
                <w:color w:val="000000"/>
                <w:spacing w:val="25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  <w:lang w:eastAsia="en-US"/>
              </w:rPr>
              <w:t xml:space="preserve">11 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5" w:line="360" w:lineRule="auto"/>
              <w:ind w:left="10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处理器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3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高通八核</w:t>
            </w:r>
            <w:r>
              <w:rPr>
                <w:rFonts w:ascii="宋体" w:hAnsi="宋体" w:cs="宋体" w:hint="eastAsia"/>
                <w:snapToGrid w:val="0"/>
                <w:color w:val="000000"/>
                <w:spacing w:val="28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，2.45 GHz</w:t>
            </w:r>
          </w:p>
        </w:tc>
      </w:tr>
      <w:tr w:rsidR="00591211" w:rsidTr="005D1EC5">
        <w:trPr>
          <w:trHeight w:val="396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5" w:line="360" w:lineRule="auto"/>
              <w:ind w:left="10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内存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5" w:line="360" w:lineRule="auto"/>
              <w:ind w:left="10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RAM ：≥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 xml:space="preserve">GB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ROM ：≥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64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GB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left w:val="single" w:sz="4" w:space="0" w:color="auto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4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扩展内存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0" w:line="360" w:lineRule="auto"/>
              <w:ind w:left="126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  <w:lang w:eastAsia="en-US"/>
              </w:rPr>
              <w:t>Micro SD 卡 ，最大可支持256GB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 w:val="restart"/>
            <w:tcBorders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299" w:right="287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基本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规格</w:t>
            </w: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显示屏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≥5.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英寸彩色全面屏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≤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5.9英寸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彩色全面屏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5" w:line="360" w:lineRule="auto"/>
              <w:ind w:left="10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整机重量</w:t>
            </w:r>
          </w:p>
        </w:tc>
        <w:tc>
          <w:tcPr>
            <w:tcW w:w="6142" w:type="dxa"/>
          </w:tcPr>
          <w:p w:rsidR="00591211" w:rsidRDefault="00591211" w:rsidP="00591211">
            <w:pPr>
              <w:kinsoku w:val="0"/>
              <w:autoSpaceDE w:val="0"/>
              <w:autoSpaceDN w:val="0"/>
              <w:adjustRightInd w:val="0"/>
              <w:snapToGrid w:val="0"/>
              <w:spacing w:before="87" w:line="360" w:lineRule="auto"/>
              <w:ind w:left="117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≤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2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  <w:t>8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g</w:t>
            </w:r>
          </w:p>
        </w:tc>
      </w:tr>
      <w:tr w:rsidR="00591211" w:rsidTr="005D1EC5">
        <w:trPr>
          <w:trHeight w:val="398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显示屏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分辨率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 xml:space="preserve">≥720 ×1440 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触摸屏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5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  <w:t>支持多点触控、手套触摸 ，带水操作和被动笔签名</w:t>
            </w:r>
          </w:p>
        </w:tc>
      </w:tr>
      <w:tr w:rsidR="00591211" w:rsidTr="005D1EC5">
        <w:trPr>
          <w:trHeight w:val="361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83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主电池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50" w:line="360" w:lineRule="auto"/>
              <w:ind w:left="12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</w:rPr>
              <w:t>3.85V</w:t>
            </w:r>
            <w:r>
              <w:rPr>
                <w:rFonts w:ascii="宋体" w:hAnsi="宋体" w:cs="宋体" w:hint="eastAsia"/>
                <w:snapToGrid w:val="0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</w:rPr>
              <w:t>5000mAh可拆卸锂电池</w:t>
            </w:r>
          </w:p>
        </w:tc>
      </w:tr>
      <w:tr w:rsidR="00591211" w:rsidTr="005D1EC5">
        <w:trPr>
          <w:trHeight w:val="342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充电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82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Type-C</w:t>
            </w:r>
            <w:r>
              <w:rPr>
                <w:rFonts w:ascii="宋体" w:hAnsi="宋体" w:cs="宋体" w:hint="eastAsia"/>
                <w:snapToGrid w:val="0"/>
                <w:color w:val="000000"/>
                <w:spacing w:val="23"/>
                <w:w w:val="101"/>
                <w:sz w:val="21"/>
                <w:szCs w:val="21"/>
                <w:lang w:eastAsia="en-US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USB接口，支持OTG，不超过3小时,支持正反随便插拔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音频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4" w:line="360" w:lineRule="auto"/>
              <w:ind w:left="124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≥1.5W 扬声器、两个麦克风（支持降噪）、听筒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9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按键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</w:rPr>
              <w:t>实体按键 ：音量+、-键、电源键、PTT 键一个、扫描按键2个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摄像头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</w:rPr>
              <w:t>前置500W 像素 ，后置1300W摄像头 ，支持闪光灯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传感器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距离、光感、加速度、地磁、陀螺仪</w:t>
            </w:r>
          </w:p>
        </w:tc>
      </w:tr>
      <w:tr w:rsidR="00591211" w:rsidTr="005D1EC5">
        <w:trPr>
          <w:trHeight w:val="347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9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震动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9" w:line="360" w:lineRule="auto"/>
              <w:ind w:left="126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内置震动马达</w:t>
            </w:r>
          </w:p>
        </w:tc>
      </w:tr>
      <w:tr w:rsidR="00591211" w:rsidTr="005D1EC5">
        <w:trPr>
          <w:trHeight w:val="347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指纹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5" w:line="360" w:lineRule="auto"/>
              <w:ind w:left="11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电容指纹传感器（选配）</w:t>
            </w:r>
          </w:p>
        </w:tc>
      </w:tr>
      <w:tr w:rsidR="00591211" w:rsidTr="005D1EC5">
        <w:trPr>
          <w:trHeight w:val="340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80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扫描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</w:rPr>
              <w:t>专业扫码引擎，支持一维条码和二维条码读取，支持屏幕扫码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80" w:line="360" w:lineRule="auto"/>
              <w:ind w:left="113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卡槽类型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4" w:line="360" w:lineRule="auto"/>
              <w:ind w:left="126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Nano-SIM x 2</w:t>
            </w:r>
            <w:r>
              <w:rPr>
                <w:rFonts w:ascii="宋体" w:hAnsi="宋体" w:cs="宋体" w:hint="eastAsia"/>
                <w:snapToGrid w:val="0"/>
                <w:color w:val="000000"/>
                <w:spacing w:val="23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、Micro</w:t>
            </w:r>
            <w:r>
              <w:rPr>
                <w:rFonts w:ascii="宋体" w:hAnsi="宋体" w:cs="宋体" w:hint="eastAsia"/>
                <w:snapToGrid w:val="0"/>
                <w:color w:val="000000"/>
                <w:spacing w:val="1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SD/TF x</w:t>
            </w:r>
            <w:r>
              <w:rPr>
                <w:rFonts w:ascii="宋体" w:hAnsi="宋体" w:cs="宋体" w:hint="eastAsia"/>
                <w:snapToGrid w:val="0"/>
                <w:color w:val="000000"/>
                <w:spacing w:val="16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1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 w:val="restart"/>
            <w:tcBorders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298" w:right="287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  <w:t xml:space="preserve">数据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通讯</w:t>
            </w:r>
          </w:p>
        </w:tc>
        <w:tc>
          <w:tcPr>
            <w:tcW w:w="1438" w:type="dxa"/>
            <w:vMerge w:val="restart"/>
            <w:tcBorders>
              <w:bottom w:val="nil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314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无线广域网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双卡双待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80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8"/>
                <w:sz w:val="21"/>
                <w:szCs w:val="21"/>
                <w:lang w:eastAsia="en-US"/>
              </w:rPr>
              <w:t>4G ，3G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8"/>
                <w:sz w:val="21"/>
                <w:szCs w:val="21"/>
                <w:lang w:eastAsia="en-US"/>
              </w:rPr>
              <w:t>，2G 全网通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9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蓝牙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4" w:line="360" w:lineRule="auto"/>
              <w:ind w:left="126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1"/>
                <w:szCs w:val="21"/>
                <w:lang w:eastAsia="en-US"/>
              </w:rPr>
              <w:t>BT5.1</w:t>
            </w:r>
            <w:r>
              <w:rPr>
                <w:rFonts w:ascii="宋体" w:hAnsi="宋体" w:cs="宋体" w:hint="eastAsia"/>
                <w:snapToGrid w:val="0"/>
                <w:color w:val="000000"/>
                <w:spacing w:val="34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1"/>
                <w:szCs w:val="21"/>
                <w:lang w:eastAsia="en-US"/>
              </w:rPr>
              <w:t>+</w:t>
            </w:r>
            <w:r>
              <w:rPr>
                <w:rFonts w:ascii="宋体" w:hAnsi="宋体" w:cs="宋体" w:hint="eastAsia"/>
                <w:snapToGrid w:val="0"/>
                <w:color w:val="000000"/>
                <w:spacing w:val="18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1"/>
                <w:szCs w:val="21"/>
                <w:lang w:eastAsia="en-US"/>
              </w:rPr>
              <w:t>BR/EDR</w:t>
            </w:r>
            <w:r>
              <w:rPr>
                <w:rFonts w:ascii="宋体" w:hAnsi="宋体" w:cs="宋体" w:hint="eastAsia"/>
                <w:snapToGrid w:val="0"/>
                <w:color w:val="000000"/>
                <w:spacing w:val="2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1"/>
                <w:szCs w:val="21"/>
                <w:lang w:eastAsia="en-US"/>
              </w:rPr>
              <w:t>+</w:t>
            </w:r>
            <w:r>
              <w:rPr>
                <w:rFonts w:ascii="宋体" w:hAnsi="宋体" w:cs="宋体" w:hint="eastAsia"/>
                <w:snapToGrid w:val="0"/>
                <w:color w:val="000000"/>
                <w:spacing w:val="18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1"/>
                <w:szCs w:val="21"/>
                <w:lang w:eastAsia="en-US"/>
              </w:rPr>
              <w:t>BLE</w:t>
            </w:r>
          </w:p>
        </w:tc>
      </w:tr>
      <w:tr w:rsidR="00591211" w:rsidTr="005D1EC5">
        <w:trPr>
          <w:trHeight w:val="100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position w:val="3"/>
                <w:sz w:val="21"/>
                <w:szCs w:val="21"/>
                <w:lang w:eastAsia="en-US"/>
              </w:rPr>
              <w:t>WI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3"/>
                <w:position w:val="3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position w:val="3"/>
                <w:sz w:val="21"/>
                <w:szCs w:val="21"/>
                <w:lang w:eastAsia="en-US"/>
              </w:rPr>
              <w:t>FI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5" w:line="360" w:lineRule="auto"/>
              <w:ind w:left="110" w:right="887" w:firstLine="7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2.4G/5G</w:t>
            </w:r>
            <w:r>
              <w:rPr>
                <w:rFonts w:ascii="宋体" w:hAnsi="宋体" w:cs="宋体" w:hint="eastAsia"/>
                <w:snapToGrid w:val="0"/>
                <w:color w:val="000000"/>
                <w:spacing w:val="30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双频 ，IEEE</w:t>
            </w:r>
            <w:r>
              <w:rPr>
                <w:rFonts w:ascii="宋体" w:hAnsi="宋体" w:cs="宋体" w:hint="eastAsia"/>
                <w:snapToGrid w:val="0"/>
                <w:color w:val="000000"/>
                <w:spacing w:val="19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802.11a/b/g/n/ac/d/e/h/i/k/r/v/w</w:t>
            </w:r>
            <w:r>
              <w:rPr>
                <w:rFonts w:ascii="宋体" w:hAnsi="宋体" w:cs="宋体" w:hint="eastAsia"/>
                <w:snapToGrid w:val="0"/>
                <w:color w:val="000000"/>
                <w:spacing w:val="15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协议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快速漫游 ：802.11r /OKC/</w:t>
            </w:r>
            <w:r>
              <w:rPr>
                <w:rFonts w:ascii="宋体" w:hAnsi="宋体" w:cs="宋体" w:hint="eastAsia"/>
                <w:snapToGrid w:val="0"/>
                <w:color w:val="000000"/>
                <w:spacing w:val="16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PMKI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D caching</w:t>
            </w:r>
          </w:p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0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IEEE 802.11ax</w:t>
            </w:r>
            <w:r>
              <w:rPr>
                <w:rFonts w:ascii="宋体" w:hAnsi="宋体" w:cs="宋体" w:hint="eastAsia"/>
                <w:snapToGrid w:val="0"/>
                <w:color w:val="000000"/>
                <w:spacing w:val="14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ready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92" w:line="360" w:lineRule="auto"/>
              <w:ind w:left="126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9"/>
                <w:sz w:val="21"/>
                <w:szCs w:val="21"/>
                <w:lang w:eastAsia="en-US"/>
              </w:rPr>
              <w:t>HF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4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  <w:t>支持NFC、ISO15693、ISO14443A/B 、Mifare、Feli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ca 等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0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定位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4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  <w:t>支持 GPS、A-GPS、北斗、GLONASS 、G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alileo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 w:val="restart"/>
            <w:tcBorders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299" w:right="287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使用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环境</w:t>
            </w: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3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lastRenderedPageBreak/>
              <w:t>工作温度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6" w:line="360" w:lineRule="auto"/>
              <w:ind w:left="12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  <w:lang w:eastAsia="en-US"/>
              </w:rPr>
              <w:t>-20 ～</w:t>
            </w:r>
            <w:r>
              <w:rPr>
                <w:rFonts w:ascii="宋体" w:hAnsi="宋体" w:cs="宋体" w:hint="eastAsia"/>
                <w:snapToGrid w:val="0"/>
                <w:color w:val="000000"/>
                <w:spacing w:val="21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  <w:lang w:eastAsia="en-US"/>
              </w:rPr>
              <w:t>+60℃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0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储存温度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6" w:line="360" w:lineRule="auto"/>
              <w:ind w:left="12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  <w:lang w:eastAsia="en-US"/>
              </w:rPr>
              <w:t>-40 ～</w:t>
            </w:r>
            <w:r>
              <w:rPr>
                <w:rFonts w:ascii="宋体" w:hAnsi="宋体" w:cs="宋体" w:hint="eastAsia"/>
                <w:snapToGrid w:val="0"/>
                <w:color w:val="000000"/>
                <w:spacing w:val="21"/>
                <w:w w:val="101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  <w:lang w:eastAsia="en-US"/>
              </w:rPr>
              <w:t>+70℃</w:t>
            </w:r>
          </w:p>
        </w:tc>
      </w:tr>
      <w:tr w:rsidR="00591211" w:rsidTr="005D1EC5">
        <w:trPr>
          <w:trHeight w:val="345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湿度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44" w:line="360" w:lineRule="auto"/>
              <w:ind w:left="123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5%RH～95%RH (无凝结)</w:t>
            </w:r>
          </w:p>
        </w:tc>
      </w:tr>
      <w:tr w:rsidR="00591211" w:rsidTr="005D1EC5">
        <w:trPr>
          <w:trHeight w:val="344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80" w:line="360" w:lineRule="auto"/>
              <w:ind w:left="10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外壳材质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24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sz w:val="21"/>
                <w:szCs w:val="21"/>
              </w:rPr>
              <w:t>医疗耐菌外壳 ，支持酒精、过氧化氢等试剂擦拭</w:t>
            </w:r>
          </w:p>
        </w:tc>
      </w:tr>
      <w:tr w:rsidR="00591211" w:rsidTr="005D1EC5">
        <w:trPr>
          <w:trHeight w:val="342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坠地抗震高度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6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能承受1.5米高度多次跌落到光滑水泥地面的冲击</w:t>
            </w:r>
          </w:p>
        </w:tc>
      </w:tr>
      <w:tr w:rsidR="00591211" w:rsidTr="005D1EC5">
        <w:trPr>
          <w:trHeight w:val="346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80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抗滚落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能承受多次0.5m滚落</w:t>
            </w:r>
          </w:p>
        </w:tc>
      </w:tr>
      <w:tr w:rsidR="00591211" w:rsidTr="005D1EC5">
        <w:trPr>
          <w:trHeight w:val="346"/>
        </w:trPr>
        <w:tc>
          <w:tcPr>
            <w:tcW w:w="958" w:type="dxa"/>
            <w:vMerge/>
            <w:tcBorders>
              <w:top w:val="nil"/>
              <w:bottom w:val="nil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8" w:line="360" w:lineRule="auto"/>
              <w:ind w:left="119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  <w:lang w:eastAsia="en-US"/>
              </w:rPr>
              <w:t>防护等级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91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  <w:lang w:eastAsia="en-US"/>
              </w:rPr>
              <w:t>IP6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1"/>
                <w:szCs w:val="21"/>
              </w:rPr>
              <w:t>7</w:t>
            </w:r>
          </w:p>
        </w:tc>
      </w:tr>
      <w:tr w:rsidR="00591211" w:rsidTr="005D1EC5">
        <w:trPr>
          <w:trHeight w:val="353"/>
        </w:trPr>
        <w:tc>
          <w:tcPr>
            <w:tcW w:w="958" w:type="dxa"/>
            <w:vMerge/>
            <w:tcBorders>
              <w:top w:val="nil"/>
              <w:bottom w:val="single" w:sz="4" w:space="0" w:color="auto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438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112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  <w:lang w:eastAsia="en-US"/>
              </w:rPr>
              <w:t>静电防护</w:t>
            </w:r>
          </w:p>
        </w:tc>
        <w:tc>
          <w:tcPr>
            <w:tcW w:w="6142" w:type="dxa"/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  <w:t>空气放电±15KV ，接触放电±8KV</w:t>
            </w:r>
          </w:p>
        </w:tc>
      </w:tr>
      <w:tr w:rsidR="00591211" w:rsidTr="005D1EC5">
        <w:trPr>
          <w:trHeight w:val="353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299" w:right="287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sz w:val="21"/>
                <w:szCs w:val="21"/>
              </w:rPr>
              <w:t>医疗认证</w:t>
            </w:r>
          </w:p>
        </w:tc>
        <w:tc>
          <w:tcPr>
            <w:tcW w:w="7580" w:type="dxa"/>
            <w:gridSpan w:val="2"/>
            <w:tcBorders>
              <w:lef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  <w:t>投标产品选用医疗专用材料的外壳，可耐受酒精、次氯酸钠、过氧化氢、异丙醇、麦瑞斯表面消毒剂擦拭。（提供符合GB/T 23989-2009 A法检测标准的盖章检测报告）</w:t>
            </w:r>
          </w:p>
        </w:tc>
      </w:tr>
      <w:tr w:rsidR="00591211" w:rsidTr="005D1EC5">
        <w:trPr>
          <w:trHeight w:val="35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80" w:type="dxa"/>
            <w:gridSpan w:val="2"/>
            <w:tcBorders>
              <w:lef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  <w:t>医疗耐菌认证，可耐受大肠杆菌和金黄色葡萄球菌（提供符合JIS Z 2801：2010检测标准的盖章CNAS检测报告）</w:t>
            </w:r>
          </w:p>
        </w:tc>
      </w:tr>
      <w:tr w:rsidR="00591211" w:rsidTr="005D1EC5">
        <w:trPr>
          <w:trHeight w:val="35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211" w:rsidRDefault="00591211" w:rsidP="005D1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580" w:type="dxa"/>
            <w:gridSpan w:val="2"/>
            <w:tcBorders>
              <w:left w:val="single" w:sz="4" w:space="0" w:color="auto"/>
            </w:tcBorders>
          </w:tcPr>
          <w:p w:rsidR="00591211" w:rsidRDefault="00591211" w:rsidP="005D1EC5">
            <w:pPr>
              <w:kinsoku w:val="0"/>
              <w:autoSpaceDE w:val="0"/>
              <w:autoSpaceDN w:val="0"/>
              <w:adjustRightInd w:val="0"/>
              <w:snapToGrid w:val="0"/>
              <w:spacing w:before="77" w:line="360" w:lineRule="auto"/>
              <w:ind w:left="111"/>
              <w:jc w:val="left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sz w:val="21"/>
                <w:szCs w:val="21"/>
              </w:rPr>
              <w:t>设备符合YD/T 1644.1-2020手持和身体佩戴使用的无线通信设备对人体的电磁照射要求，并提供第三方CNAS实验室认可的检测报告复印件。</w:t>
            </w:r>
          </w:p>
        </w:tc>
      </w:tr>
    </w:tbl>
    <w:p w:rsidR="00B7157B" w:rsidRPr="00591211" w:rsidRDefault="00B7157B"/>
    <w:sectPr w:rsidR="00B7157B" w:rsidRPr="0059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7B" w:rsidRDefault="00B7157B" w:rsidP="00591211">
      <w:pPr>
        <w:ind w:firstLine="480"/>
      </w:pPr>
      <w:r>
        <w:separator/>
      </w:r>
    </w:p>
  </w:endnote>
  <w:endnote w:type="continuationSeparator" w:id="1">
    <w:p w:rsidR="00B7157B" w:rsidRDefault="00B7157B" w:rsidP="0059121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7B" w:rsidRDefault="00B7157B" w:rsidP="00591211">
      <w:pPr>
        <w:ind w:firstLine="480"/>
      </w:pPr>
      <w:r>
        <w:separator/>
      </w:r>
    </w:p>
  </w:footnote>
  <w:footnote w:type="continuationSeparator" w:id="1">
    <w:p w:rsidR="00B7157B" w:rsidRDefault="00B7157B" w:rsidP="00591211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211"/>
    <w:rsid w:val="00591211"/>
    <w:rsid w:val="00B7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2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2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2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211"/>
    <w:rPr>
      <w:sz w:val="18"/>
      <w:szCs w:val="18"/>
    </w:rPr>
  </w:style>
  <w:style w:type="table" w:customStyle="1" w:styleId="TableNormal">
    <w:name w:val="Table Normal"/>
    <w:unhideWhenUsed/>
    <w:qFormat/>
    <w:rsid w:val="005912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福建亿同世纪软件科技股份有限公司</dc:creator>
  <cp:keywords/>
  <dc:description/>
  <cp:lastModifiedBy>福建亿同世纪软件科技股份有限公司</cp:lastModifiedBy>
  <cp:revision>2</cp:revision>
  <dcterms:created xsi:type="dcterms:W3CDTF">2026-05-15T01:07:00Z</dcterms:created>
  <dcterms:modified xsi:type="dcterms:W3CDTF">2026-05-15T01:09:00Z</dcterms:modified>
</cp:coreProperties>
</file>